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4C" w:rsidRPr="002349E8" w:rsidRDefault="002349E8" w:rsidP="00FA62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137160</wp:posOffset>
            </wp:positionV>
            <wp:extent cx="2695575" cy="1866900"/>
            <wp:effectExtent l="19050" t="0" r="9525" b="0"/>
            <wp:wrapSquare wrapText="bothSides"/>
            <wp:docPr id="1" name="Рисунок 1" descr="C:\Users\Детский сад\Desktop\Алёна\1384460891_delat-li-rebenku-privi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Алёна\1384460891_delat-li-rebenku-priviv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24C" w:rsidRPr="002349E8">
        <w:rPr>
          <w:rFonts w:ascii="Times New Roman" w:hAnsi="Times New Roman" w:cs="Times New Roman"/>
          <w:color w:val="000000"/>
          <w:sz w:val="28"/>
          <w:szCs w:val="28"/>
        </w:rPr>
        <w:t>МОЖНО ЛИ ОТКАЗАТЬСЯ ОТ ПРИВИВОК?</w:t>
      </w:r>
    </w:p>
    <w:p w:rsidR="00FA624C" w:rsidRPr="002349E8" w:rsidRDefault="00FA624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5 статьей Федерального Закона № 157 и подтверждающим ее приказом № 229 граждане России могут в письменном виде отказаться от проведения профилактических прививок. </w:t>
      </w:r>
    </w:p>
    <w:p w:rsidR="00FA624C" w:rsidRPr="002349E8" w:rsidRDefault="00FA624C" w:rsidP="00FA62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>ЧЕМ ЧРЕВАТ ОТКАЗ ОТ ПРИВИВОК ДЛЯ РЕБЕНКА</w:t>
      </w:r>
    </w:p>
    <w:p w:rsidR="00FA624C" w:rsidRPr="002349E8" w:rsidRDefault="00FA624C" w:rsidP="00FA62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 xml:space="preserve">Высока вероятность заболеть теми заболеваниями, от которых были не сделаны прививки, причем в более тяжелой форме и с осложнениями в отличие от привитых детей, которые также могут заболеть, но перенести болезнь легко. </w:t>
      </w:r>
    </w:p>
    <w:p w:rsidR="00FA624C" w:rsidRPr="002349E8" w:rsidRDefault="00FA624C" w:rsidP="00FA62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color w:val="000000"/>
          <w:sz w:val="28"/>
          <w:szCs w:val="28"/>
        </w:rPr>
        <w:t xml:space="preserve">Ребенка могут не принять в детские образовательные и оздоровительные учреждения, в том числе и в детский сад особенно в период угрозы эпидемии и неблагоприятной обстановкой в регионе по данным заболеваниям, например туберкулезом. </w:t>
      </w:r>
    </w:p>
    <w:p w:rsidR="00763363" w:rsidRPr="002349E8" w:rsidRDefault="00FA624C" w:rsidP="00763363">
      <w:pPr>
        <w:pStyle w:val="1"/>
        <w:jc w:val="center"/>
        <w:rPr>
          <w:rFonts w:ascii="Times New Roman" w:hAnsi="Times New Roman"/>
          <w:sz w:val="28"/>
        </w:rPr>
      </w:pPr>
      <w:r w:rsidRPr="002349E8">
        <w:rPr>
          <w:rFonts w:ascii="Times New Roman" w:hAnsi="Times New Roman"/>
          <w:color w:val="000000"/>
          <w:sz w:val="28"/>
        </w:rPr>
        <w:t>Может быть закрыт въе</w:t>
      </w:r>
      <w:proofErr w:type="gramStart"/>
      <w:r w:rsidRPr="002349E8">
        <w:rPr>
          <w:rFonts w:ascii="Times New Roman" w:hAnsi="Times New Roman"/>
          <w:color w:val="000000"/>
          <w:sz w:val="28"/>
        </w:rPr>
        <w:t>зд в стр</w:t>
      </w:r>
      <w:proofErr w:type="gramEnd"/>
      <w:r w:rsidRPr="002349E8">
        <w:rPr>
          <w:rFonts w:ascii="Times New Roman" w:hAnsi="Times New Roman"/>
          <w:color w:val="000000"/>
          <w:sz w:val="28"/>
        </w:rPr>
        <w:t>аны, в которых требуется наличие определенных прививок в соответствие с международными соглашениями и медико-санитарными правилами.</w:t>
      </w:r>
      <w:r w:rsidRPr="002349E8">
        <w:rPr>
          <w:rStyle w:val="10"/>
          <w:rFonts w:ascii="Times New Roman" w:hAnsi="Times New Roman"/>
          <w:color w:val="000000"/>
          <w:sz w:val="28"/>
        </w:rPr>
        <w:t> </w:t>
      </w:r>
      <w:r w:rsidRPr="002349E8">
        <w:rPr>
          <w:rFonts w:ascii="Times New Roman" w:hAnsi="Times New Roman"/>
          <w:color w:val="000000"/>
          <w:sz w:val="28"/>
        </w:rPr>
        <w:br/>
      </w:r>
      <w:r w:rsidR="00763363" w:rsidRPr="002349E8">
        <w:rPr>
          <w:rFonts w:ascii="Times New Roman" w:hAnsi="Times New Roman"/>
          <w:color w:val="auto"/>
          <w:sz w:val="28"/>
        </w:rPr>
        <w:t>ЗАЯВЛЕНИЕ</w:t>
      </w:r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EE4D7C">
        <w:rPr>
          <w:rFonts w:ascii="Times New Roman" w:hAnsi="Times New Roman" w:cs="Times New Roman"/>
          <w:sz w:val="28"/>
          <w:szCs w:val="28"/>
        </w:rPr>
        <w:t>__________________</w:t>
      </w:r>
      <w:r w:rsidRPr="002349E8">
        <w:rPr>
          <w:rFonts w:ascii="Times New Roman" w:hAnsi="Times New Roman" w:cs="Times New Roman"/>
          <w:sz w:val="28"/>
          <w:szCs w:val="28"/>
        </w:rPr>
        <w:t xml:space="preserve">, отказываюсь от проведения моему ребёнку пробы Манту, флюорографии и иных мероприятий противотуберкулёзной помощи, включающей в себя </w:t>
      </w:r>
      <w:proofErr w:type="gramStart"/>
      <w:r w:rsidRPr="002349E8">
        <w:rPr>
          <w:rFonts w:ascii="Times New Roman" w:hAnsi="Times New Roman" w:cs="Times New Roman"/>
          <w:sz w:val="28"/>
          <w:szCs w:val="28"/>
        </w:rPr>
        <w:t>согласно Федеральному закону № 77 «О предупреждении распространения туберкулёза в Российской федерации» (с изменениями от 22 августа 2004 г.), гл. 1, ст. 1: «...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туберкулёзом...» на основании того, что согласно гл. 3 ст. 7:</w:t>
      </w:r>
      <w:proofErr w:type="gramEnd"/>
    </w:p>
    <w:p w:rsidR="00763363" w:rsidRPr="002349E8" w:rsidRDefault="00763363" w:rsidP="0076336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«Оказание противотуберкулёзной помощи больным туберкулёзом гарантируется государством и осуществляется на основе принципов законности, соблюдения прав человека и гражданина»,</w:t>
      </w:r>
    </w:p>
    <w:p w:rsidR="00763363" w:rsidRPr="002349E8" w:rsidRDefault="00763363" w:rsidP="0076336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lastRenderedPageBreak/>
        <w:t xml:space="preserve">«Противотуберкулёзная помощь оказывается гражданам при их добровольном обращении или с их согласия, за исключением случаев, предусмотренных статьями 9 и 10 настоящего Федерального закона </w:t>
      </w:r>
      <w:r w:rsidR="002349E8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Pr="002349E8">
        <w:rPr>
          <w:rFonts w:ascii="Times New Roman" w:hAnsi="Times New Roman" w:cs="Times New Roman"/>
          <w:sz w:val="28"/>
          <w:szCs w:val="28"/>
        </w:rPr>
        <w:t>»</w:t>
      </w:r>
      <w:r w:rsidR="002349E8">
        <w:rPr>
          <w:rFonts w:ascii="Times New Roman" w:hAnsi="Times New Roman" w:cs="Times New Roman"/>
          <w:sz w:val="28"/>
          <w:szCs w:val="28"/>
        </w:rPr>
        <w:t>.</w:t>
      </w:r>
    </w:p>
    <w:p w:rsidR="00763363" w:rsidRPr="002349E8" w:rsidRDefault="00763363" w:rsidP="0076336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«Противотуберкулёзная помощь несовершеннолетним в возрасте до четырнадцати лет, а также гражданам, признанным в установленном законом порядке недееспособными, оказывается с согласия их законных представителей, за исключением случаев, предусмотренных статьями 9 и 10 настоящего Федерального закона и другими Федеральными законами». Диспансерное наблюдение согласно ст. 9, обязательное обследование и лечение согласно статье 10 применяется к больным туберкулёзом, то есть к людям с установленным диагнозом туберкулёза, согласно гл. 1 ст. 1 «признаки активности процесса которого установлены в результате проведения клинических, лабораторных, рентгенологических исследований».</w:t>
      </w:r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То есть к моему ребенку это применяться не может.</w:t>
      </w:r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49E8">
        <w:rPr>
          <w:rFonts w:ascii="Times New Roman" w:hAnsi="Times New Roman" w:cs="Times New Roman"/>
          <w:sz w:val="28"/>
          <w:szCs w:val="28"/>
        </w:rPr>
        <w:t>Так как Ваши действия (не подписание медицинской документации в детский сад, отказ в приеме ребёнка в детсад или запрет посещать детсад без проведения пробы Манту или посещения фтизиатра) являются незаконными, они, согласно гл. 6, ст. 17 закона «О предупреждении распространения туберкулёза в Российской Федерации», могут быть обжалованы в соответствующих органах и организациях.</w:t>
      </w:r>
      <w:proofErr w:type="gramEnd"/>
    </w:p>
    <w:p w:rsidR="00763363" w:rsidRPr="002349E8" w:rsidRDefault="00763363" w:rsidP="00763363">
      <w:pPr>
        <w:rPr>
          <w:rFonts w:ascii="Times New Roman" w:hAnsi="Times New Roman" w:cs="Times New Roman"/>
          <w:sz w:val="28"/>
          <w:szCs w:val="28"/>
        </w:rPr>
      </w:pPr>
      <w:r w:rsidRPr="002349E8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763363" w:rsidRDefault="00763363" w:rsidP="00763363"/>
    <w:p w:rsidR="00F01233" w:rsidRDefault="00FA624C" w:rsidP="002349E8">
      <w:r w:rsidRPr="002349E8">
        <w:rPr>
          <w:rFonts w:ascii="Arial" w:hAnsi="Arial" w:cs="Arial"/>
          <w:color w:val="000000"/>
          <w:sz w:val="27"/>
          <w:szCs w:val="27"/>
        </w:rPr>
        <w:br/>
      </w:r>
    </w:p>
    <w:sectPr w:rsidR="00F01233" w:rsidSect="00EE4D7C">
      <w:pgSz w:w="11906" w:h="16838"/>
      <w:pgMar w:top="1134" w:right="1274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681"/>
    <w:multiLevelType w:val="hybridMultilevel"/>
    <w:tmpl w:val="723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E54"/>
    <w:multiLevelType w:val="hybridMultilevel"/>
    <w:tmpl w:val="2A345EC4"/>
    <w:lvl w:ilvl="0" w:tplc="C9C62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B5F"/>
    <w:rsid w:val="00162763"/>
    <w:rsid w:val="002349E8"/>
    <w:rsid w:val="00370AA3"/>
    <w:rsid w:val="00763363"/>
    <w:rsid w:val="00E7619A"/>
    <w:rsid w:val="00EE4D7C"/>
    <w:rsid w:val="00F01233"/>
    <w:rsid w:val="00FA5B5F"/>
    <w:rsid w:val="00FA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63"/>
  </w:style>
  <w:style w:type="paragraph" w:styleId="1">
    <w:name w:val="heading 1"/>
    <w:basedOn w:val="a"/>
    <w:next w:val="a"/>
    <w:link w:val="10"/>
    <w:uiPriority w:val="9"/>
    <w:qFormat/>
    <w:rsid w:val="00763363"/>
    <w:pPr>
      <w:keepNext/>
      <w:keepLines/>
      <w:spacing w:after="0" w:line="312" w:lineRule="auto"/>
      <w:jc w:val="both"/>
      <w:outlineLvl w:val="0"/>
    </w:pPr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24C"/>
  </w:style>
  <w:style w:type="character" w:styleId="a3">
    <w:name w:val="Hyperlink"/>
    <w:basedOn w:val="a0"/>
    <w:uiPriority w:val="99"/>
    <w:semiHidden/>
    <w:unhideWhenUsed/>
    <w:rsid w:val="00FA6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363"/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363"/>
    <w:pPr>
      <w:keepNext/>
      <w:keepLines/>
      <w:spacing w:after="0" w:line="312" w:lineRule="auto"/>
      <w:jc w:val="both"/>
      <w:outlineLvl w:val="0"/>
    </w:pPr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24C"/>
  </w:style>
  <w:style w:type="character" w:styleId="a3">
    <w:name w:val="Hyperlink"/>
    <w:basedOn w:val="a0"/>
    <w:uiPriority w:val="99"/>
    <w:semiHidden/>
    <w:unhideWhenUsed/>
    <w:rsid w:val="00FA62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363"/>
    <w:rPr>
      <w:rFonts w:ascii="Candara" w:eastAsia="Times New Roman" w:hAnsi="Candara" w:cs="Times New Roman"/>
      <w:b/>
      <w:bCs/>
      <w:i/>
      <w:color w:val="0292DF"/>
      <w:sz w:val="3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2018-02-26T05:54:00Z</dcterms:created>
  <dcterms:modified xsi:type="dcterms:W3CDTF">2018-02-26T05:54:00Z</dcterms:modified>
</cp:coreProperties>
</file>